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FCA" w:rsidRDefault="005D6FCA" w:rsidP="005D6FCA">
      <w:pPr>
        <w:pStyle w:val="a3"/>
        <w:spacing w:before="0" w:beforeAutospacing="0" w:line="300" w:lineRule="atLeast"/>
        <w:jc w:val="center"/>
        <w:rPr>
          <w:rFonts w:ascii="微软雅黑" w:eastAsia="微软雅黑" w:hAnsi="微软雅黑" w:hint="eastAsia"/>
          <w:sz w:val="27"/>
          <w:szCs w:val="27"/>
        </w:rPr>
      </w:pPr>
      <w:r>
        <w:rPr>
          <w:rStyle w:val="a4"/>
          <w:rFonts w:ascii="黑体" w:eastAsia="黑体" w:hAnsi="黑体" w:hint="eastAsia"/>
          <w:sz w:val="32"/>
          <w:szCs w:val="32"/>
        </w:rPr>
        <w:t>结题注意事项</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黑体" w:eastAsia="黑体" w:hAnsi="黑体" w:cs="宋体" w:hint="eastAsia"/>
          <w:b/>
          <w:bCs/>
          <w:kern w:val="0"/>
          <w:sz w:val="30"/>
          <w:szCs w:val="30"/>
        </w:rPr>
        <w:t>一、结题要求</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1.凡</w:t>
      </w:r>
      <w:bookmarkStart w:id="0" w:name="_Hlk68254246"/>
      <w:r>
        <w:rPr>
          <w:rFonts w:ascii="华文仿宋" w:eastAsia="华文仿宋" w:hAnsi="华文仿宋" w:cs="宋体" w:hint="eastAsia"/>
          <w:kern w:val="0"/>
          <w:sz w:val="30"/>
          <w:szCs w:val="30"/>
        </w:rPr>
        <w:t>福建省教育科学研究所</w:t>
      </w:r>
      <w:bookmarkEnd w:id="0"/>
      <w:r w:rsidRPr="005D6FCA">
        <w:rPr>
          <w:rFonts w:ascii="华文仿宋" w:eastAsia="华文仿宋" w:hAnsi="华文仿宋" w:cs="宋体" w:hint="eastAsia"/>
          <w:kern w:val="0"/>
          <w:sz w:val="30"/>
          <w:szCs w:val="30"/>
        </w:rPr>
        <w:t>2019年批准立项的课题和往年在</w:t>
      </w:r>
      <w:proofErr w:type="gramStart"/>
      <w:r w:rsidRPr="005D6FCA">
        <w:rPr>
          <w:rFonts w:ascii="华文仿宋" w:eastAsia="华文仿宋" w:hAnsi="华文仿宋" w:cs="宋体" w:hint="eastAsia"/>
          <w:kern w:val="0"/>
          <w:sz w:val="30"/>
          <w:szCs w:val="30"/>
        </w:rPr>
        <w:t>研</w:t>
      </w:r>
      <w:proofErr w:type="gramEnd"/>
      <w:r w:rsidRPr="005D6FCA">
        <w:rPr>
          <w:rFonts w:ascii="华文仿宋" w:eastAsia="华文仿宋" w:hAnsi="华文仿宋" w:cs="宋体" w:hint="eastAsia"/>
          <w:kern w:val="0"/>
          <w:sz w:val="30"/>
          <w:szCs w:val="30"/>
        </w:rPr>
        <w:t>的未结项课题，符合结题条件的均可申请参加本次结题。确有客观原因无法结题的，或因故事实上已经终止研究的，须向福建省教育科学研究所提交书面情况说明或课题研究终止报告，书面情况说明或终止报告一般应在本次结题期间提交。否则，按无故终止课题研究处理，课题未结期间内不能申报省教育规划课题，福建省教育科学研究所将公布逾期未结题的课题及负责人名单。</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2.因特殊原因确实需要延期的，须向福建省教育科学研究所提出书面申请，填写延期结题申请表，经同意后备案管理。课题负责人在延缓期内不能申报省教育规划课题。</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3.课题若有重要变更的，须在中期检查前在平台上完成加盖所在单位和上级科研主管部门公章的申请，课题负责人原则上不得变更。</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4.报送的课题组成员以十四人（不含课题负责人）为限，课题组成员排名顺序在由各课题组按贡献大小自行排序的基础上，由福建省教育科学研究所予以认定。结题鉴定</w:t>
      </w:r>
      <w:proofErr w:type="gramStart"/>
      <w:r w:rsidRPr="005D6FCA">
        <w:rPr>
          <w:rFonts w:ascii="华文仿宋" w:eastAsia="华文仿宋" w:hAnsi="华文仿宋" w:cs="宋体" w:hint="eastAsia"/>
          <w:kern w:val="0"/>
          <w:sz w:val="30"/>
          <w:szCs w:val="30"/>
        </w:rPr>
        <w:t>表成员</w:t>
      </w:r>
      <w:proofErr w:type="gramEnd"/>
      <w:r w:rsidRPr="005D6FCA">
        <w:rPr>
          <w:rFonts w:ascii="华文仿宋" w:eastAsia="华文仿宋" w:hAnsi="华文仿宋" w:cs="宋体" w:hint="eastAsia"/>
          <w:kern w:val="0"/>
          <w:sz w:val="30"/>
          <w:szCs w:val="30"/>
        </w:rPr>
        <w:t>排序须与平台一致。</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黑体" w:eastAsia="黑体" w:hAnsi="黑体" w:cs="宋体" w:hint="eastAsia"/>
          <w:b/>
          <w:bCs/>
          <w:kern w:val="0"/>
          <w:sz w:val="30"/>
          <w:szCs w:val="30"/>
        </w:rPr>
        <w:t>二、结题程序</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lastRenderedPageBreak/>
        <w:t>1.课题的全部研究工作完成后，课题组按要求准备结题材料，详见第三点，结题检查工作以“书面材料检查”和“电子材料”综合考核方式进行。</w:t>
      </w:r>
      <w:proofErr w:type="gramStart"/>
      <w:r w:rsidRPr="005D6FCA">
        <w:rPr>
          <w:rFonts w:ascii="华文仿宋" w:eastAsia="华文仿宋" w:hAnsi="华文仿宋" w:cs="宋体" w:hint="eastAsia"/>
          <w:kern w:val="0"/>
          <w:sz w:val="30"/>
          <w:szCs w:val="30"/>
        </w:rPr>
        <w:t>请确保</w:t>
      </w:r>
      <w:proofErr w:type="gramEnd"/>
      <w:r w:rsidRPr="005D6FCA">
        <w:rPr>
          <w:rFonts w:ascii="华文仿宋" w:eastAsia="华文仿宋" w:hAnsi="华文仿宋" w:cs="宋体" w:hint="eastAsia"/>
          <w:kern w:val="0"/>
          <w:sz w:val="30"/>
          <w:szCs w:val="30"/>
        </w:rPr>
        <w:t>书面材料和电子材料信息的一致性，信息不对称带来的后果由课题组自行承担。</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2.鉴定工作可由课题组自请（非本课题组）专家进行。高校课题需有两名相同或相近专业高级职称（其中一名为正高级职称）的专家鉴定，并在相应栏目加盖课题所在单位科研管理部门公章。</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3.课题组及专家填写《福建省教育科学规划课题结题鉴定表》后，与结题材料等一并装订后寄送</w:t>
      </w:r>
      <w:r w:rsidR="005E490C" w:rsidRPr="005E490C">
        <w:rPr>
          <w:rFonts w:ascii="华文仿宋" w:eastAsia="华文仿宋" w:hAnsi="华文仿宋" w:cs="宋体" w:hint="eastAsia"/>
          <w:kern w:val="0"/>
          <w:sz w:val="30"/>
          <w:szCs w:val="30"/>
        </w:rPr>
        <w:t>福建省教育科学研究所</w:t>
      </w:r>
      <w:r w:rsidRPr="005D6FCA">
        <w:rPr>
          <w:rFonts w:ascii="华文仿宋" w:eastAsia="华文仿宋" w:hAnsi="华文仿宋" w:cs="宋体" w:hint="eastAsia"/>
          <w:kern w:val="0"/>
          <w:sz w:val="30"/>
          <w:szCs w:val="30"/>
        </w:rPr>
        <w:t>终审，同时在</w:t>
      </w:r>
      <w:r w:rsidR="005E490C" w:rsidRPr="005E490C">
        <w:rPr>
          <w:rFonts w:ascii="华文仿宋" w:eastAsia="华文仿宋" w:hAnsi="华文仿宋" w:cs="宋体" w:hint="eastAsia"/>
          <w:kern w:val="0"/>
          <w:sz w:val="30"/>
          <w:szCs w:val="30"/>
        </w:rPr>
        <w:t>福建省教育科学研究所</w:t>
      </w:r>
      <w:r w:rsidRPr="005D6FCA">
        <w:rPr>
          <w:rFonts w:ascii="华文仿宋" w:eastAsia="华文仿宋" w:hAnsi="华文仿宋" w:cs="宋体" w:hint="eastAsia"/>
          <w:kern w:val="0"/>
          <w:sz w:val="30"/>
          <w:szCs w:val="30"/>
        </w:rPr>
        <w:t>课题管理系统sms.fjedusr.cn（请使用</w:t>
      </w:r>
      <w:r w:rsidRPr="005D6FCA">
        <w:rPr>
          <w:rFonts w:ascii="微软雅黑" w:eastAsia="微软雅黑" w:hAnsi="微软雅黑" w:cs="宋体" w:hint="eastAsia"/>
          <w:kern w:val="0"/>
          <w:sz w:val="24"/>
          <w:szCs w:val="24"/>
        </w:rPr>
        <w:t>ie9以上、</w:t>
      </w:r>
      <w:r w:rsidRPr="005D6FCA">
        <w:rPr>
          <w:rFonts w:ascii="华文仿宋" w:eastAsia="华文仿宋" w:hAnsi="华文仿宋" w:cs="宋体" w:hint="eastAsia"/>
          <w:kern w:val="0"/>
          <w:sz w:val="30"/>
          <w:szCs w:val="30"/>
        </w:rPr>
        <w:t>谷歌浏览器或火狐浏览器或360</w:t>
      </w:r>
      <w:proofErr w:type="gramStart"/>
      <w:r w:rsidRPr="005D6FCA">
        <w:rPr>
          <w:rFonts w:ascii="华文仿宋" w:eastAsia="华文仿宋" w:hAnsi="华文仿宋" w:cs="宋体" w:hint="eastAsia"/>
          <w:kern w:val="0"/>
          <w:sz w:val="30"/>
          <w:szCs w:val="30"/>
        </w:rPr>
        <w:t>极</w:t>
      </w:r>
      <w:proofErr w:type="gramEnd"/>
      <w:r w:rsidRPr="005D6FCA">
        <w:rPr>
          <w:rFonts w:ascii="华文仿宋" w:eastAsia="华文仿宋" w:hAnsi="华文仿宋" w:cs="宋体" w:hint="eastAsia"/>
          <w:kern w:val="0"/>
          <w:sz w:val="30"/>
          <w:szCs w:val="30"/>
        </w:rPr>
        <w:t>速模式）“结题鉴定”栏目上传结题鉴定表（须逐级审核盖章）、结题总报告、成果公报、代表作等成果内容，所有上</w:t>
      </w:r>
      <w:proofErr w:type="gramStart"/>
      <w:r w:rsidRPr="005D6FCA">
        <w:rPr>
          <w:rFonts w:ascii="华文仿宋" w:eastAsia="华文仿宋" w:hAnsi="华文仿宋" w:cs="宋体" w:hint="eastAsia"/>
          <w:kern w:val="0"/>
          <w:sz w:val="30"/>
          <w:szCs w:val="30"/>
        </w:rPr>
        <w:t>传材料</w:t>
      </w:r>
      <w:proofErr w:type="gramEnd"/>
      <w:r w:rsidRPr="005D6FCA">
        <w:rPr>
          <w:rFonts w:ascii="华文仿宋" w:eastAsia="华文仿宋" w:hAnsi="华文仿宋" w:cs="宋体" w:hint="eastAsia"/>
          <w:kern w:val="0"/>
          <w:sz w:val="30"/>
          <w:szCs w:val="30"/>
        </w:rPr>
        <w:t>格式统一为PDF，上传的PDF文档</w:t>
      </w:r>
      <w:proofErr w:type="gramStart"/>
      <w:r w:rsidRPr="005D6FCA">
        <w:rPr>
          <w:rFonts w:ascii="华文仿宋" w:eastAsia="华文仿宋" w:hAnsi="华文仿宋" w:cs="宋体" w:hint="eastAsia"/>
          <w:kern w:val="0"/>
          <w:sz w:val="30"/>
          <w:szCs w:val="30"/>
        </w:rPr>
        <w:t>中签章</w:t>
      </w:r>
      <w:proofErr w:type="gramEnd"/>
      <w:r w:rsidRPr="005D6FCA">
        <w:rPr>
          <w:rFonts w:ascii="华文仿宋" w:eastAsia="华文仿宋" w:hAnsi="华文仿宋" w:cs="宋体" w:hint="eastAsia"/>
          <w:kern w:val="0"/>
          <w:sz w:val="30"/>
          <w:szCs w:val="30"/>
        </w:rPr>
        <w:t>可采用图片插入方式完成。 </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4.结题</w:t>
      </w:r>
      <w:proofErr w:type="gramStart"/>
      <w:r w:rsidRPr="005D6FCA">
        <w:rPr>
          <w:rFonts w:ascii="华文仿宋" w:eastAsia="华文仿宋" w:hAnsi="华文仿宋" w:cs="宋体" w:hint="eastAsia"/>
          <w:kern w:val="0"/>
          <w:sz w:val="30"/>
          <w:szCs w:val="30"/>
        </w:rPr>
        <w:t>审定按</w:t>
      </w:r>
      <w:proofErr w:type="gramEnd"/>
      <w:r w:rsidRPr="005D6FCA">
        <w:rPr>
          <w:rFonts w:ascii="华文仿宋" w:eastAsia="华文仿宋" w:hAnsi="华文仿宋" w:cs="宋体" w:hint="eastAsia"/>
          <w:kern w:val="0"/>
          <w:sz w:val="30"/>
          <w:szCs w:val="30"/>
        </w:rPr>
        <w:t>质量优劣评定等级。</w:t>
      </w:r>
      <w:r w:rsidR="005E490C" w:rsidRPr="005E490C">
        <w:rPr>
          <w:rFonts w:ascii="华文仿宋" w:eastAsia="华文仿宋" w:hAnsi="华文仿宋" w:cs="宋体" w:hint="eastAsia"/>
          <w:kern w:val="0"/>
          <w:sz w:val="30"/>
          <w:szCs w:val="30"/>
        </w:rPr>
        <w:t>福建省教育科学研究所</w:t>
      </w:r>
      <w:r w:rsidRPr="005D6FCA">
        <w:rPr>
          <w:rFonts w:ascii="华文仿宋" w:eastAsia="华文仿宋" w:hAnsi="华文仿宋" w:cs="宋体" w:hint="eastAsia"/>
          <w:kern w:val="0"/>
          <w:sz w:val="30"/>
          <w:szCs w:val="30"/>
        </w:rPr>
        <w:t>对通过审核的课题组颁发《结题证书》。</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黑体" w:eastAsia="黑体" w:hAnsi="黑体" w:cs="宋体" w:hint="eastAsia"/>
          <w:b/>
          <w:bCs/>
          <w:kern w:val="0"/>
          <w:sz w:val="30"/>
          <w:szCs w:val="30"/>
        </w:rPr>
        <w:t>三、结题材料</w:t>
      </w:r>
      <w:r w:rsidRPr="005D6FCA">
        <w:rPr>
          <w:rFonts w:ascii="华文仿宋" w:eastAsia="华文仿宋" w:hAnsi="华文仿宋" w:cs="宋体" w:hint="eastAsia"/>
          <w:kern w:val="0"/>
          <w:sz w:val="30"/>
          <w:szCs w:val="30"/>
        </w:rPr>
        <w:t>（相关表格请从sms.fjedusr.cn“下载专区”下载）</w:t>
      </w:r>
    </w:p>
    <w:p w:rsidR="005D6FCA" w:rsidRPr="005D6FCA" w:rsidRDefault="005D6FCA" w:rsidP="005D6FCA">
      <w:pPr>
        <w:widowControl/>
        <w:spacing w:line="525" w:lineRule="atLeast"/>
        <w:ind w:firstLine="600"/>
        <w:jc w:val="left"/>
        <w:rPr>
          <w:rFonts w:ascii="宋体" w:eastAsia="宋体" w:hAnsi="宋体" w:cs="宋体" w:hint="eastAsia"/>
          <w:kern w:val="0"/>
          <w:sz w:val="24"/>
          <w:szCs w:val="24"/>
        </w:rPr>
      </w:pPr>
      <w:r w:rsidRPr="005D6FCA">
        <w:rPr>
          <w:rFonts w:ascii="华文仿宋" w:eastAsia="华文仿宋" w:hAnsi="华文仿宋" w:cs="宋体" w:hint="eastAsia"/>
          <w:kern w:val="0"/>
          <w:sz w:val="30"/>
          <w:szCs w:val="30"/>
        </w:rPr>
        <w:t>1.福建省教育科学规划课题立项通知书复印件；</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2.加盖</w:t>
      </w:r>
      <w:r w:rsidR="005E490C" w:rsidRPr="005E490C">
        <w:rPr>
          <w:rFonts w:ascii="华文仿宋" w:eastAsia="华文仿宋" w:hAnsi="华文仿宋" w:cs="宋体" w:hint="eastAsia"/>
          <w:kern w:val="0"/>
          <w:sz w:val="30"/>
          <w:szCs w:val="30"/>
        </w:rPr>
        <w:t>福建省教育科学研究所</w:t>
      </w:r>
      <w:r w:rsidRPr="005D6FCA">
        <w:rPr>
          <w:rFonts w:ascii="华文仿宋" w:eastAsia="华文仿宋" w:hAnsi="华文仿宋" w:cs="宋体" w:hint="eastAsia"/>
          <w:kern w:val="0"/>
          <w:sz w:val="30"/>
          <w:szCs w:val="30"/>
        </w:rPr>
        <w:t>公章的课题申报评审书复印件；</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3.《福建省教育科学规划课题开题报告表》；</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4.《福建省教育科学规划课题中期检查表》；</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5.《福建省教育科学规划课题结题鉴定表》；</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6.福建省教育科学规划课题研究总报告；</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7.福建省教育科学规划课题成果公报；</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8.反映研究成果的其他公开出版资料(复印件)，如论文、专著、编著、教材等；</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9.《福建省教育科学规划课题重要变更表》(有变更的提供)</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以上材料一式一份，统一用A4纸双面印制，装订成册（装订格式见附件），</w:t>
      </w:r>
      <w:r w:rsidR="005E490C">
        <w:rPr>
          <w:rFonts w:ascii="华文仿宋" w:eastAsia="华文仿宋" w:hAnsi="华文仿宋" w:cs="宋体" w:hint="eastAsia"/>
          <w:kern w:val="0"/>
          <w:sz w:val="30"/>
          <w:szCs w:val="30"/>
        </w:rPr>
        <w:t>统一交至社科处审核，并由社科处统一提交我校结题材料，请不要以</w:t>
      </w:r>
      <w:proofErr w:type="gramStart"/>
      <w:r w:rsidR="005E490C">
        <w:rPr>
          <w:rFonts w:ascii="华文仿宋" w:eastAsia="华文仿宋" w:hAnsi="华文仿宋" w:cs="宋体" w:hint="eastAsia"/>
          <w:kern w:val="0"/>
          <w:sz w:val="30"/>
          <w:szCs w:val="30"/>
        </w:rPr>
        <w:t>个</w:t>
      </w:r>
      <w:proofErr w:type="gramEnd"/>
      <w:r w:rsidR="005E490C">
        <w:rPr>
          <w:rFonts w:ascii="华文仿宋" w:eastAsia="华文仿宋" w:hAnsi="华文仿宋" w:cs="宋体" w:hint="eastAsia"/>
          <w:kern w:val="0"/>
          <w:sz w:val="30"/>
          <w:szCs w:val="30"/>
        </w:rPr>
        <w:t>人为单位往省教育科学研究所邮寄结题材料</w:t>
      </w:r>
      <w:r w:rsidRPr="005D6FCA">
        <w:rPr>
          <w:rFonts w:ascii="华文仿宋" w:eastAsia="华文仿宋" w:hAnsi="华文仿宋" w:cs="宋体" w:hint="eastAsia"/>
          <w:kern w:val="0"/>
          <w:sz w:val="30"/>
          <w:szCs w:val="30"/>
        </w:rPr>
        <w:t>。未按要求</w:t>
      </w:r>
      <w:r w:rsidRPr="005D6FCA">
        <w:rPr>
          <w:rFonts w:ascii="华文仿宋" w:eastAsia="华文仿宋" w:hAnsi="华文仿宋" w:cs="宋体" w:hint="eastAsia"/>
          <w:b/>
          <w:bCs/>
          <w:kern w:val="0"/>
          <w:sz w:val="30"/>
          <w:szCs w:val="30"/>
        </w:rPr>
        <w:t>装订成册</w:t>
      </w:r>
      <w:r w:rsidRPr="005D6FCA">
        <w:rPr>
          <w:rFonts w:ascii="华文仿宋" w:eastAsia="华文仿宋" w:hAnsi="华文仿宋" w:cs="宋体" w:hint="eastAsia"/>
          <w:kern w:val="0"/>
          <w:sz w:val="30"/>
          <w:szCs w:val="30"/>
        </w:rPr>
        <w:t>的材料</w:t>
      </w:r>
      <w:r w:rsidR="005E490C" w:rsidRPr="005E490C">
        <w:rPr>
          <w:rFonts w:ascii="华文仿宋" w:eastAsia="华文仿宋" w:hAnsi="华文仿宋" w:cs="宋体" w:hint="eastAsia"/>
          <w:kern w:val="0"/>
          <w:sz w:val="30"/>
          <w:szCs w:val="30"/>
        </w:rPr>
        <w:t>福建省教育科学研究所</w:t>
      </w:r>
      <w:r w:rsidRPr="005D6FCA">
        <w:rPr>
          <w:rFonts w:ascii="华文仿宋" w:eastAsia="华文仿宋" w:hAnsi="华文仿宋" w:cs="宋体" w:hint="eastAsia"/>
          <w:kern w:val="0"/>
          <w:sz w:val="30"/>
          <w:szCs w:val="30"/>
        </w:rPr>
        <w:t>不予受理。</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黑体" w:eastAsia="黑体" w:hAnsi="黑体" w:cs="宋体" w:hint="eastAsia"/>
          <w:b/>
          <w:bCs/>
          <w:kern w:val="0"/>
          <w:sz w:val="30"/>
          <w:szCs w:val="30"/>
        </w:rPr>
        <w:t>四、成果要求</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1.代表作的基本要求：重点课题应在核心期刊上发表至少1篇论文或CN刊物上发表2篇论文；</w:t>
      </w:r>
      <w:proofErr w:type="gramStart"/>
      <w:r w:rsidRPr="005D6FCA">
        <w:rPr>
          <w:rFonts w:ascii="华文仿宋" w:eastAsia="华文仿宋" w:hAnsi="华文仿宋" w:cs="宋体" w:hint="eastAsia"/>
          <w:kern w:val="0"/>
          <w:sz w:val="30"/>
          <w:szCs w:val="30"/>
        </w:rPr>
        <w:t>一般课题</w:t>
      </w:r>
      <w:proofErr w:type="gramEnd"/>
      <w:r w:rsidRPr="005D6FCA">
        <w:rPr>
          <w:rFonts w:ascii="华文仿宋" w:eastAsia="华文仿宋" w:hAnsi="华文仿宋" w:cs="宋体" w:hint="eastAsia"/>
          <w:kern w:val="0"/>
          <w:sz w:val="30"/>
          <w:szCs w:val="30"/>
        </w:rPr>
        <w:t>应在CN刊物或在《福建教育研究》杂志上发表至少1篇论文。已有公开出版著作的不受此限。汇编、论文集等未发表的成果不得作为代表作。成果认定时间截止2021年8月31日。与课题研究相关的成果全部列入成果一览表中，其中，具有代表性的成果作为附件上传，数量不超过10个。</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2.课题负责人均须为代表作（著作、论文）的第一作者或独立作者。课题组核心成员在成果汇报材料中须有成果体现，无关成果不得列入课题研究成果。</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3.专著或论文发表须注明福建省教育科学规划规划 201 年度课题“课题名称 + 课题立项批准号”。没有注明标识的成果不得列入课题研究成果。</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4.研究成果必须源自课题研究，课题批准立项前的成果不得作为代表作。学位论文、博士后出站报告等不得充作课题研究成果提交鉴定。</w:t>
      </w:r>
    </w:p>
    <w:p w:rsidR="005D6FCA" w:rsidRPr="005D6FCA" w:rsidRDefault="005D6FCA" w:rsidP="005D6FCA">
      <w:pPr>
        <w:widowControl/>
        <w:spacing w:line="525" w:lineRule="atLeast"/>
        <w:ind w:firstLine="600"/>
        <w:jc w:val="left"/>
        <w:rPr>
          <w:rFonts w:ascii="宋体" w:eastAsia="宋体" w:hAnsi="宋体" w:cs="宋体"/>
          <w:kern w:val="0"/>
          <w:sz w:val="24"/>
          <w:szCs w:val="24"/>
        </w:rPr>
      </w:pPr>
      <w:r w:rsidRPr="005D6FCA">
        <w:rPr>
          <w:rFonts w:ascii="华文仿宋" w:eastAsia="华文仿宋" w:hAnsi="华文仿宋" w:cs="宋体" w:hint="eastAsia"/>
          <w:kern w:val="0"/>
          <w:sz w:val="30"/>
          <w:szCs w:val="30"/>
        </w:rPr>
        <w:t>5.所有课题申请结题均须提交研究总报告(不少于8000字)和成果公报（不少于3000字）。</w:t>
      </w:r>
    </w:p>
    <w:p w:rsidR="005D6FCA" w:rsidRPr="005D6FCA" w:rsidRDefault="005D6FCA" w:rsidP="005D6FCA">
      <w:pPr>
        <w:widowControl/>
        <w:spacing w:line="525" w:lineRule="atLeast"/>
        <w:ind w:firstLine="600"/>
        <w:jc w:val="left"/>
        <w:rPr>
          <w:rFonts w:ascii="宋体" w:eastAsia="宋体" w:hAnsi="宋体" w:cs="宋体" w:hint="eastAsia"/>
          <w:kern w:val="0"/>
          <w:sz w:val="24"/>
          <w:szCs w:val="24"/>
        </w:rPr>
      </w:pPr>
      <w:r w:rsidRPr="005D6FCA">
        <w:rPr>
          <w:rFonts w:ascii="黑体" w:eastAsia="黑体" w:hAnsi="黑体" w:cs="宋体" w:hint="eastAsia"/>
          <w:b/>
          <w:bCs/>
          <w:kern w:val="0"/>
          <w:sz w:val="30"/>
          <w:szCs w:val="30"/>
        </w:rPr>
        <w:t>五、</w:t>
      </w:r>
      <w:r w:rsidR="005E490C">
        <w:rPr>
          <w:rFonts w:ascii="黑体" w:eastAsia="黑体" w:hAnsi="黑体" w:cs="宋体" w:hint="eastAsia"/>
          <w:b/>
          <w:bCs/>
          <w:kern w:val="0"/>
          <w:sz w:val="30"/>
          <w:szCs w:val="30"/>
        </w:rPr>
        <w:t>其他事项</w:t>
      </w:r>
    </w:p>
    <w:p w:rsidR="005D6FCA" w:rsidRDefault="005D6FCA" w:rsidP="005E490C">
      <w:pPr>
        <w:widowControl/>
        <w:spacing w:line="525" w:lineRule="atLeast"/>
        <w:ind w:firstLine="600"/>
        <w:jc w:val="left"/>
        <w:rPr>
          <w:rFonts w:ascii="华文仿宋" w:eastAsia="华文仿宋" w:hAnsi="华文仿宋" w:cs="宋体"/>
          <w:kern w:val="0"/>
          <w:sz w:val="30"/>
          <w:szCs w:val="30"/>
        </w:rPr>
      </w:pPr>
      <w:r w:rsidRPr="005D6FCA">
        <w:rPr>
          <w:rFonts w:ascii="华文仿宋" w:eastAsia="华文仿宋" w:hAnsi="华文仿宋" w:cs="宋体" w:hint="eastAsia"/>
          <w:kern w:val="0"/>
          <w:sz w:val="30"/>
          <w:szCs w:val="30"/>
        </w:rPr>
        <w:t>1.</w:t>
      </w:r>
      <w:r>
        <w:rPr>
          <w:rFonts w:ascii="华文仿宋" w:eastAsia="华文仿宋" w:hAnsi="华文仿宋" w:cs="宋体" w:hint="eastAsia"/>
          <w:kern w:val="0"/>
          <w:sz w:val="30"/>
          <w:szCs w:val="30"/>
        </w:rPr>
        <w:t>省教育科学研究所</w:t>
      </w:r>
      <w:r w:rsidRPr="005D6FCA">
        <w:rPr>
          <w:rFonts w:ascii="华文仿宋" w:eastAsia="华文仿宋" w:hAnsi="华文仿宋" w:cs="宋体" w:hint="eastAsia"/>
          <w:kern w:val="0"/>
          <w:sz w:val="30"/>
          <w:szCs w:val="30"/>
        </w:rPr>
        <w:t>课题管理系统开放时间：6月1日-8月20日  </w:t>
      </w:r>
      <w:r w:rsidR="005E490C">
        <w:rPr>
          <w:rFonts w:ascii="宋体" w:eastAsia="宋体" w:hAnsi="宋体" w:cs="宋体" w:hint="eastAsia"/>
          <w:kern w:val="0"/>
          <w:sz w:val="24"/>
          <w:szCs w:val="24"/>
        </w:rPr>
        <w:t>；</w:t>
      </w:r>
      <w:r w:rsidRPr="005D6FCA">
        <w:rPr>
          <w:rFonts w:ascii="华文仿宋" w:eastAsia="华文仿宋" w:hAnsi="华文仿宋" w:cs="宋体" w:hint="eastAsia"/>
          <w:kern w:val="0"/>
          <w:sz w:val="30"/>
          <w:szCs w:val="30"/>
        </w:rPr>
        <w:t>纸质材料集中报送时间：</w:t>
      </w:r>
      <w:r>
        <w:rPr>
          <w:rFonts w:ascii="华文仿宋" w:eastAsia="华文仿宋" w:hAnsi="华文仿宋" w:cs="宋体"/>
          <w:kern w:val="0"/>
          <w:sz w:val="30"/>
          <w:szCs w:val="30"/>
        </w:rPr>
        <w:t>2021</w:t>
      </w:r>
      <w:r>
        <w:rPr>
          <w:rFonts w:ascii="华文仿宋" w:eastAsia="华文仿宋" w:hAnsi="华文仿宋" w:cs="宋体" w:hint="eastAsia"/>
          <w:kern w:val="0"/>
          <w:sz w:val="30"/>
          <w:szCs w:val="30"/>
        </w:rPr>
        <w:t>年</w:t>
      </w:r>
      <w:r w:rsidRPr="005D6FCA">
        <w:rPr>
          <w:rFonts w:ascii="华文仿宋" w:eastAsia="华文仿宋" w:hAnsi="华文仿宋" w:cs="宋体" w:hint="eastAsia"/>
          <w:kern w:val="0"/>
          <w:sz w:val="30"/>
          <w:szCs w:val="30"/>
        </w:rPr>
        <w:t>8月2</w:t>
      </w:r>
      <w:r>
        <w:rPr>
          <w:rFonts w:ascii="华文仿宋" w:eastAsia="华文仿宋" w:hAnsi="华文仿宋" w:cs="宋体"/>
          <w:kern w:val="0"/>
          <w:sz w:val="30"/>
          <w:szCs w:val="30"/>
        </w:rPr>
        <w:t>0</w:t>
      </w:r>
      <w:r w:rsidRPr="005D6FCA">
        <w:rPr>
          <w:rFonts w:ascii="华文仿宋" w:eastAsia="华文仿宋" w:hAnsi="华文仿宋" w:cs="宋体" w:hint="eastAsia"/>
          <w:kern w:val="0"/>
          <w:sz w:val="30"/>
          <w:szCs w:val="30"/>
        </w:rPr>
        <w:t>日</w:t>
      </w:r>
      <w:r>
        <w:rPr>
          <w:rFonts w:ascii="华文仿宋" w:eastAsia="华文仿宋" w:hAnsi="华文仿宋" w:cs="宋体" w:hint="eastAsia"/>
          <w:kern w:val="0"/>
          <w:sz w:val="30"/>
          <w:szCs w:val="30"/>
        </w:rPr>
        <w:t>前</w:t>
      </w:r>
      <w:r w:rsidR="005E490C">
        <w:rPr>
          <w:rFonts w:ascii="华文仿宋" w:eastAsia="华文仿宋" w:hAnsi="华文仿宋" w:cs="宋体" w:hint="eastAsia"/>
          <w:kern w:val="0"/>
          <w:sz w:val="30"/>
          <w:szCs w:val="30"/>
        </w:rPr>
        <w:t>。</w:t>
      </w:r>
    </w:p>
    <w:p w:rsidR="005E490C" w:rsidRPr="005D6FCA" w:rsidRDefault="005E490C" w:rsidP="005E490C">
      <w:pPr>
        <w:widowControl/>
        <w:spacing w:line="525" w:lineRule="atLeast"/>
        <w:ind w:firstLine="600"/>
        <w:jc w:val="left"/>
        <w:rPr>
          <w:rFonts w:ascii="宋体" w:eastAsia="宋体" w:hAnsi="宋体" w:cs="宋体" w:hint="eastAsia"/>
          <w:kern w:val="0"/>
          <w:sz w:val="24"/>
          <w:szCs w:val="24"/>
        </w:rPr>
      </w:pPr>
      <w:r w:rsidRPr="005E490C">
        <w:rPr>
          <w:rFonts w:ascii="华文仿宋" w:eastAsia="华文仿宋" w:hAnsi="华文仿宋" w:cs="宋体" w:hint="eastAsia"/>
          <w:kern w:val="0"/>
          <w:sz w:val="30"/>
          <w:szCs w:val="30"/>
        </w:rPr>
        <w:t>2</w:t>
      </w:r>
      <w:r w:rsidRPr="005E490C">
        <w:rPr>
          <w:rFonts w:ascii="华文仿宋" w:eastAsia="华文仿宋" w:hAnsi="华文仿宋" w:cs="宋体"/>
          <w:kern w:val="0"/>
          <w:sz w:val="30"/>
          <w:szCs w:val="30"/>
        </w:rPr>
        <w:t>.</w:t>
      </w:r>
      <w:r w:rsidRPr="005E490C">
        <w:rPr>
          <w:rFonts w:ascii="华文仿宋" w:eastAsia="华文仿宋" w:hAnsi="华文仿宋" w:cs="宋体" w:hint="eastAsia"/>
          <w:kern w:val="0"/>
          <w:sz w:val="30"/>
          <w:szCs w:val="30"/>
        </w:rPr>
        <w:t>如手上没有立项证书和申报评审书，可到社科处复印该项材料。</w:t>
      </w:r>
    </w:p>
    <w:p w:rsidR="005D6FCA" w:rsidRDefault="005D6FCA" w:rsidP="005D6FCA">
      <w:pPr>
        <w:widowControl/>
        <w:spacing w:line="525" w:lineRule="atLeast"/>
        <w:jc w:val="left"/>
        <w:rPr>
          <w:rFonts w:ascii="华文仿宋" w:eastAsia="华文仿宋" w:hAnsi="华文仿宋" w:cs="宋体" w:hint="eastAsia"/>
          <w:kern w:val="0"/>
          <w:sz w:val="30"/>
          <w:szCs w:val="30"/>
        </w:rPr>
      </w:pPr>
      <w:r w:rsidRPr="005D6FCA">
        <w:rPr>
          <w:rFonts w:ascii="华文仿宋" w:eastAsia="华文仿宋" w:hAnsi="华文仿宋" w:cs="宋体" w:hint="eastAsia"/>
          <w:kern w:val="0"/>
          <w:sz w:val="30"/>
          <w:szCs w:val="30"/>
        </w:rPr>
        <w:t xml:space="preserve">      </w:t>
      </w:r>
      <w:r w:rsidR="005E490C">
        <w:rPr>
          <w:rFonts w:ascii="华文仿宋" w:eastAsia="华文仿宋" w:hAnsi="华文仿宋" w:cs="宋体"/>
          <w:kern w:val="0"/>
          <w:sz w:val="30"/>
          <w:szCs w:val="30"/>
        </w:rPr>
        <w:t>3</w:t>
      </w:r>
      <w:r>
        <w:rPr>
          <w:rFonts w:ascii="华文仿宋" w:eastAsia="华文仿宋" w:hAnsi="华文仿宋" w:cs="宋体"/>
          <w:kern w:val="0"/>
          <w:sz w:val="30"/>
          <w:szCs w:val="30"/>
        </w:rPr>
        <w:t>.</w:t>
      </w:r>
      <w:r>
        <w:rPr>
          <w:rFonts w:ascii="华文仿宋" w:eastAsia="华文仿宋" w:hAnsi="华文仿宋" w:cs="宋体" w:hint="eastAsia"/>
          <w:kern w:val="0"/>
          <w:sz w:val="30"/>
          <w:szCs w:val="30"/>
        </w:rPr>
        <w:t>福大社科处统一审核纸质材料，并报送省教育科学研究所。联系人：尹老师，办公地址：福州大学旗山校区行政北楼东3</w:t>
      </w:r>
      <w:r>
        <w:rPr>
          <w:rFonts w:ascii="华文仿宋" w:eastAsia="华文仿宋" w:hAnsi="华文仿宋" w:cs="宋体"/>
          <w:kern w:val="0"/>
          <w:sz w:val="30"/>
          <w:szCs w:val="30"/>
        </w:rPr>
        <w:t>20</w:t>
      </w:r>
      <w:r>
        <w:rPr>
          <w:rFonts w:ascii="华文仿宋" w:eastAsia="华文仿宋" w:hAnsi="华文仿宋" w:cs="宋体" w:hint="eastAsia"/>
          <w:kern w:val="0"/>
          <w:sz w:val="30"/>
          <w:szCs w:val="30"/>
        </w:rPr>
        <w:t>室，联系电话：0</w:t>
      </w:r>
      <w:r>
        <w:rPr>
          <w:rFonts w:ascii="华文仿宋" w:eastAsia="华文仿宋" w:hAnsi="华文仿宋" w:cs="宋体"/>
          <w:kern w:val="0"/>
          <w:sz w:val="30"/>
          <w:szCs w:val="30"/>
        </w:rPr>
        <w:t>591-22865053</w:t>
      </w:r>
      <w:r>
        <w:rPr>
          <w:rFonts w:ascii="华文仿宋" w:eastAsia="华文仿宋" w:hAnsi="华文仿宋" w:cs="宋体" w:hint="eastAsia"/>
          <w:kern w:val="0"/>
          <w:sz w:val="30"/>
          <w:szCs w:val="30"/>
        </w:rPr>
        <w:t>。</w:t>
      </w:r>
    </w:p>
    <w:p w:rsidR="002A05E5" w:rsidRPr="005D6FCA" w:rsidRDefault="005D6FCA" w:rsidP="005E490C">
      <w:pPr>
        <w:widowControl/>
        <w:spacing w:line="525" w:lineRule="atLeast"/>
        <w:jc w:val="left"/>
        <w:rPr>
          <w:rFonts w:ascii="宋体" w:eastAsia="宋体" w:hAnsi="宋体" w:cs="宋体" w:hint="eastAsia"/>
          <w:kern w:val="0"/>
          <w:sz w:val="24"/>
          <w:szCs w:val="24"/>
        </w:rPr>
      </w:pPr>
      <w:r w:rsidRPr="005D6FCA">
        <w:rPr>
          <w:rFonts w:ascii="华文仿宋" w:eastAsia="华文仿宋" w:hAnsi="华文仿宋" w:cs="宋体" w:hint="eastAsia"/>
          <w:kern w:val="0"/>
          <w:sz w:val="30"/>
          <w:szCs w:val="30"/>
        </w:rPr>
        <w:t xml:space="preserve">                       </w:t>
      </w:r>
      <w:bookmarkStart w:id="1" w:name="_GoBack"/>
      <w:bookmarkEnd w:id="1"/>
    </w:p>
    <w:sectPr w:rsidR="002A05E5" w:rsidRPr="005D6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E5"/>
    <w:rsid w:val="002A05E5"/>
    <w:rsid w:val="005D6FCA"/>
    <w:rsid w:val="005E490C"/>
    <w:rsid w:val="007A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1411"/>
  <w15:chartTrackingRefBased/>
  <w15:docId w15:val="{D01DA900-7614-4A98-A6A8-6BC76458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6F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6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81351">
      <w:bodyDiv w:val="1"/>
      <w:marLeft w:val="0"/>
      <w:marRight w:val="0"/>
      <w:marTop w:val="0"/>
      <w:marBottom w:val="0"/>
      <w:divBdr>
        <w:top w:val="none" w:sz="0" w:space="0" w:color="auto"/>
        <w:left w:val="none" w:sz="0" w:space="0" w:color="auto"/>
        <w:bottom w:val="none" w:sz="0" w:space="0" w:color="auto"/>
        <w:right w:val="none" w:sz="0" w:space="0" w:color="auto"/>
      </w:divBdr>
      <w:divsChild>
        <w:div w:id="1686008705">
          <w:marLeft w:val="0"/>
          <w:marRight w:val="0"/>
          <w:marTop w:val="0"/>
          <w:marBottom w:val="0"/>
          <w:divBdr>
            <w:top w:val="none" w:sz="0" w:space="0" w:color="auto"/>
            <w:left w:val="none" w:sz="0" w:space="0" w:color="auto"/>
            <w:bottom w:val="none" w:sz="0" w:space="0" w:color="auto"/>
            <w:right w:val="none" w:sz="0" w:space="0" w:color="auto"/>
          </w:divBdr>
        </w:div>
      </w:divsChild>
    </w:div>
    <w:div w:id="1649280338">
      <w:bodyDiv w:val="1"/>
      <w:marLeft w:val="0"/>
      <w:marRight w:val="0"/>
      <w:marTop w:val="0"/>
      <w:marBottom w:val="0"/>
      <w:divBdr>
        <w:top w:val="none" w:sz="0" w:space="0" w:color="auto"/>
        <w:left w:val="none" w:sz="0" w:space="0" w:color="auto"/>
        <w:bottom w:val="none" w:sz="0" w:space="0" w:color="auto"/>
        <w:right w:val="none" w:sz="0" w:space="0" w:color="auto"/>
      </w:divBdr>
    </w:div>
    <w:div w:id="1716343975">
      <w:bodyDiv w:val="1"/>
      <w:marLeft w:val="0"/>
      <w:marRight w:val="0"/>
      <w:marTop w:val="0"/>
      <w:marBottom w:val="0"/>
      <w:divBdr>
        <w:top w:val="none" w:sz="0" w:space="0" w:color="auto"/>
        <w:left w:val="none" w:sz="0" w:space="0" w:color="auto"/>
        <w:bottom w:val="none" w:sz="0" w:space="0" w:color="auto"/>
        <w:right w:val="none" w:sz="0" w:space="0" w:color="auto"/>
      </w:divBdr>
    </w:div>
    <w:div w:id="180978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2021-04-02T02:57:00Z</dcterms:created>
  <dcterms:modified xsi:type="dcterms:W3CDTF">2021-04-02T03:16:00Z</dcterms:modified>
</cp:coreProperties>
</file>